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07" w:rsidRPr="00821C07" w:rsidRDefault="00821C07" w:rsidP="00821C0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8"/>
          <w:szCs w:val="48"/>
          <w:u w:val="single"/>
        </w:rPr>
      </w:pPr>
      <w:r w:rsidRPr="00821C07">
        <w:rPr>
          <w:rFonts w:ascii="Times New Roman" w:hAnsi="Times New Roman" w:cs="Times New Roman"/>
          <w:b/>
          <w:i/>
          <w:color w:val="365F91" w:themeColor="accent1" w:themeShade="BF"/>
          <w:sz w:val="48"/>
          <w:szCs w:val="48"/>
          <w:u w:val="single"/>
          <w:shd w:val="clear" w:color="auto" w:fill="FFFFFF"/>
        </w:rPr>
        <w:t>СОВЕТЫ ЛОГОПЕДА ДЛЯ РОДИТЕЛЕЙ</w:t>
      </w:r>
      <w:r w:rsidRPr="00821C07">
        <w:rPr>
          <w:rFonts w:ascii="Times New Roman" w:hAnsi="Times New Roman" w:cs="Times New Roman"/>
          <w:b/>
          <w:i/>
          <w:color w:val="365F91" w:themeColor="accent1" w:themeShade="BF"/>
          <w:sz w:val="48"/>
          <w:szCs w:val="48"/>
          <w:u w:val="single"/>
        </w:rPr>
        <w:br/>
      </w:r>
    </w:p>
    <w:p w:rsidR="004E1001" w:rsidRDefault="00821C07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AngsanaUPC"/>
          <w:color w:val="FF0000"/>
          <w:sz w:val="32"/>
          <w:szCs w:val="32"/>
          <w:shd w:val="clear" w:color="auto" w:fill="FFFFFF"/>
        </w:rPr>
        <w:t>Совет</w:t>
      </w:r>
      <w:r w:rsidRPr="00821C07">
        <w:rPr>
          <w:rFonts w:ascii="AngsanaUPC" w:hAnsi="AngsanaUPC" w:cs="AngsanaUPC"/>
          <w:color w:val="FF0000"/>
          <w:sz w:val="32"/>
          <w:szCs w:val="32"/>
          <w:shd w:val="clear" w:color="auto" w:fill="FFFFFF"/>
        </w:rPr>
        <w:t xml:space="preserve"> </w:t>
      </w:r>
      <w:r w:rsidRPr="00821C07">
        <w:rPr>
          <w:rFonts w:ascii="Times New Roman" w:hAnsi="Times New Roman" w:cs="AngsanaUPC"/>
          <w:color w:val="FF0000"/>
          <w:sz w:val="32"/>
          <w:szCs w:val="32"/>
          <w:shd w:val="clear" w:color="auto" w:fill="FFFFFF"/>
        </w:rPr>
        <w:t>№</w:t>
      </w:r>
      <w:r w:rsidRPr="00821C07">
        <w:rPr>
          <w:rFonts w:ascii="AngsanaUPC" w:hAnsi="AngsanaUPC" w:cs="AngsanaUPC"/>
          <w:color w:val="FF0000"/>
          <w:sz w:val="32"/>
          <w:szCs w:val="32"/>
          <w:shd w:val="clear" w:color="auto" w:fill="FFFFFF"/>
        </w:rPr>
        <w:t xml:space="preserve">1 — </w:t>
      </w:r>
      <w:proofErr w:type="gramStart"/>
      <w:r w:rsidRPr="00821C07">
        <w:rPr>
          <w:rFonts w:ascii="Times New Roman" w:hAnsi="Times New Roman" w:cs="AngsanaUPC"/>
          <w:color w:val="FF0000"/>
          <w:sz w:val="32"/>
          <w:szCs w:val="32"/>
          <w:shd w:val="clear" w:color="auto" w:fill="FFFFFF"/>
        </w:rPr>
        <w:t>НАЧНЕМ</w:t>
      </w:r>
      <w:r w:rsidRPr="00821C07">
        <w:rPr>
          <w:rFonts w:ascii="AngsanaUPC" w:hAnsi="AngsanaUPC" w:cs="AngsanaUPC"/>
          <w:color w:val="FF0000"/>
          <w:sz w:val="32"/>
          <w:szCs w:val="32"/>
          <w:shd w:val="clear" w:color="auto" w:fill="FFFFFF"/>
        </w:rPr>
        <w:t xml:space="preserve"> </w:t>
      </w:r>
      <w:r w:rsidRPr="00821C07">
        <w:rPr>
          <w:rFonts w:ascii="Times New Roman" w:hAnsi="Times New Roman" w:cs="AngsanaUPC"/>
          <w:color w:val="FF0000"/>
          <w:sz w:val="32"/>
          <w:szCs w:val="32"/>
          <w:shd w:val="clear" w:color="auto" w:fill="FFFFFF"/>
        </w:rPr>
        <w:t>С</w:t>
      </w:r>
      <w:r w:rsidRPr="00821C07">
        <w:rPr>
          <w:rFonts w:ascii="AngsanaUPC" w:hAnsi="AngsanaUPC" w:cs="AngsanaUPC"/>
          <w:color w:val="FF0000"/>
          <w:sz w:val="32"/>
          <w:szCs w:val="32"/>
          <w:shd w:val="clear" w:color="auto" w:fill="FFFFFF"/>
        </w:rPr>
        <w:t xml:space="preserve"> </w:t>
      </w:r>
      <w:r w:rsidRPr="00821C07">
        <w:rPr>
          <w:rFonts w:ascii="Times New Roman" w:hAnsi="Times New Roman" w:cs="AngsanaUPC"/>
          <w:color w:val="FF0000"/>
          <w:sz w:val="32"/>
          <w:szCs w:val="32"/>
          <w:shd w:val="clear" w:color="auto" w:fill="FFFFFF"/>
        </w:rPr>
        <w:t>ВАС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Речь не возникает</w:t>
      </w:r>
      <w:proofErr w:type="gram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Совет №2 — ВСТРЕЧА ВЗГЛЯДОВ</w:t>
      </w:r>
      <w:proofErr w:type="gramStart"/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О</w:t>
      </w:r>
      <w:proofErr w:type="gram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821C07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Если ваш малыш еще только лепечет или говорит мало слов, старайтесь, чтобы он видел вашу артикуляцию.</w:t>
      </w:r>
      <w:r w:rsidRPr="00821C07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Совет №3 — ГОВОРИТЕ ЧЕТКО</w:t>
      </w:r>
      <w:proofErr w:type="gramStart"/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Г</w:t>
      </w:r>
      <w:proofErr w:type="gram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Совет №4 — ТО ЖЕ, НО ПО-РАЗНОМУ</w:t>
      </w:r>
      <w:proofErr w:type="gramStart"/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П</w:t>
      </w:r>
      <w:proofErr w:type="gram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821C07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Совет №5 — НЕ ПЕРЕУСЕРДСТВУЙТЕ</w:t>
      </w:r>
      <w:proofErr w:type="gramStart"/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Н</w:t>
      </w:r>
      <w:proofErr w:type="gram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е употребляйте слишком длинных фраз. Не перегружайте ребенка, предъявляя ему сразу большое количество заведомо незнакомых слов.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Совет №6 — ХОРОШЕЕ НАСТРОЕНИЕ — ЗАЛОГ УСПЕХА</w:t>
      </w:r>
      <w:proofErr w:type="gramStart"/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П</w:t>
      </w:r>
      <w:proofErr w:type="gram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роизносите новое слово в эмоционально благоприятной ситуации.</w:t>
      </w:r>
      <w:r w:rsidRPr="00821C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lastRenderedPageBreak/>
        <w:t>Психологи заметили: в таких условиях ребенок обучается в десять раз лучше.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Совет №7 — ВСЕ ЧУВСТВА В СОЮЗЕ С РЕЧЬЮ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Совет №8 — В ОСНОВЕ РЕЧИ — СТРЕМЛЕНИЕ К ОБЩЕНИЮ</w:t>
      </w:r>
      <w:proofErr w:type="gramStart"/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В</w:t>
      </w:r>
      <w:proofErr w:type="gram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сегда одобряйте желание ребенка вступить с вами в контакт. Поддерживайте его стремление общаться!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Совет №9 — СТРЕМИМСЯ К РАЗНООБРАЗИЮ</w:t>
      </w:r>
      <w:proofErr w:type="gramStart"/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Е</w:t>
      </w:r>
      <w:proofErr w:type="gram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дя-дя-дя</w:t>
      </w:r>
      <w:proofErr w:type="spell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, </w:t>
      </w:r>
      <w:proofErr w:type="spellStart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ма-ма-ма</w:t>
      </w:r>
      <w:proofErr w:type="spell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, </w:t>
      </w:r>
      <w:proofErr w:type="spellStart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ка-ко-ку</w:t>
      </w:r>
      <w:proofErr w:type="spell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).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Совет №10 — </w:t>
      </w:r>
      <w:proofErr w:type="gramStart"/>
      <w:r w:rsidRPr="00821C0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УВАЖАЙТЕ ПОПЫТКИ РЕБЕНКА ГОВОРИТЬ</w:t>
      </w:r>
      <w:r w:rsidRPr="00821C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Речь развивается</w:t>
      </w:r>
      <w:proofErr w:type="gram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на основе подражания и </w:t>
      </w:r>
      <w:proofErr w:type="spellStart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самоподражания</w:t>
      </w:r>
      <w:proofErr w:type="spellEnd"/>
      <w:r w:rsidRPr="00821C07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EB7DFB" w:rsidRPr="00EB7DFB" w:rsidRDefault="00EB7DFB">
      <w:pPr>
        <w:rPr>
          <w:rFonts w:ascii="Times New Roman" w:hAnsi="Times New Roman" w:cs="Times New Roman"/>
          <w:sz w:val="28"/>
          <w:szCs w:val="28"/>
        </w:rPr>
      </w:pP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№11 — УЧИТЕ В ИГРЕ</w:t>
      </w:r>
      <w:proofErr w:type="gramStart"/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</w:t>
      </w:r>
      <w:proofErr w:type="gram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оздавайте такие ситуации в игре, где ребенку понадобится звукоподражание. Побуждаете вы, а не ситуация.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Совет №12 — НЕ </w:t>
      </w:r>
      <w:proofErr w:type="gramStart"/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ПРЕДУПРЕЖДАЙТЕ ЖЕЛАНИЙ РЕБЕНКА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Родители пытаются</w:t>
      </w:r>
      <w:proofErr w:type="gram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Совет №13 — РАСШИРЯЙТЕ </w:t>
      </w:r>
      <w:proofErr w:type="gramStart"/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СЛОВАРЬ</w:t>
      </w:r>
      <w:proofErr w:type="gramEnd"/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Ребенок владеет словом на двух уровнях:</w:t>
      </w:r>
      <w:r w:rsidRPr="00EB7DFB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понимает его – пассивный словарь,</w:t>
      </w:r>
      <w:r w:rsidRPr="00EB7DFB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говорит – активный.</w:t>
      </w:r>
      <w:r w:rsidRPr="00EB7DFB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Если вы пополняете ресурс понимания, это обязательно приведет к лексическому взрыву.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Совет №14 — ВЕДИТЕ ДНЕВНИК</w:t>
      </w:r>
      <w:proofErr w:type="gramStart"/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Ф</w:t>
      </w:r>
      <w:proofErr w:type="gram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иксируйте его речевые достижения, записывайте, сколько слов он понимает, какие произносит.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№15 — РАЗВИВАЙТЕ ФОНЕМАТИЧЕСКИЙ ЗВУК</w:t>
      </w:r>
      <w:proofErr w:type="gramStart"/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</w:t>
      </w:r>
      <w:proofErr w:type="gram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обуждайте различать близкие звуки, слова, отличающиеся 1 звуком (крыса-крыша).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№16 — НЕ ПРЕНЕБРЕГАЙТЕ ЗВУКОПОДРАЖАНИЕМ</w:t>
      </w:r>
      <w:proofErr w:type="gramStart"/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</w:t>
      </w:r>
      <w:proofErr w:type="gram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спользуйте слова типа «бух», «</w:t>
      </w:r>
      <w:proofErr w:type="spellStart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ням-ням</w:t>
      </w:r>
      <w:proofErr w:type="spell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», «</w:t>
      </w:r>
      <w:proofErr w:type="spellStart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ав-ав</w:t>
      </w:r>
      <w:proofErr w:type="spell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». Создайте основу для полноценной речи.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№17 — ЧИТАЙТЕ</w:t>
      </w:r>
      <w:proofErr w:type="gramStart"/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…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Ч</w:t>
      </w:r>
      <w:proofErr w:type="gram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итайте короткие сказки, стихи по несколько раз – дети лучше воспринимают тексты, которые они уже слышали.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№18 — ПАЛЬЧИКИ НА ПОМОЩЬ РЕЧИ</w:t>
      </w:r>
      <w:proofErr w:type="gramStart"/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</w:t>
      </w:r>
      <w:proofErr w:type="gram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азвивайте мелкую моторику – точные движения пальцев руки. Она тесно связана с развитием речи.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№19 — БУДЬТЕ ТЕРПЕЛИВЫ, СНИСХОДИТЕЛЬНЫ И … ОСТОРОЖНЫ</w:t>
      </w:r>
      <w:proofErr w:type="gramStart"/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proofErr w:type="gramEnd"/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№20 — ТОЛЬКО ВЫ!</w:t>
      </w:r>
      <w:r w:rsidRPr="00EB7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DF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sectPr w:rsidR="00EB7DFB" w:rsidRPr="00EB7DFB" w:rsidSect="00821C07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C07"/>
    <w:rsid w:val="004E1001"/>
    <w:rsid w:val="00821C07"/>
    <w:rsid w:val="00B14B34"/>
    <w:rsid w:val="00EB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3371</Characters>
  <Application>Microsoft Office Word</Application>
  <DocSecurity>0</DocSecurity>
  <Lines>28</Lines>
  <Paragraphs>7</Paragraphs>
  <ScaleCrop>false</ScaleCrop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2014-09-29T11:47:00Z</dcterms:created>
  <dcterms:modified xsi:type="dcterms:W3CDTF">2014-09-29T11:52:00Z</dcterms:modified>
</cp:coreProperties>
</file>